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74" w:rsidRPr="002C489D" w:rsidRDefault="00E50FA0" w:rsidP="009E5339">
      <w:pPr>
        <w:pStyle w:val="Heading10"/>
        <w:rPr>
          <w:lang w:val="sr-Latn-RS"/>
        </w:rPr>
      </w:pPr>
      <w:r w:rsidRPr="002C489D">
        <w:rPr>
          <w:lang w:val="sr-Latn-RS"/>
        </w:rPr>
        <w:t>POVELJA</w:t>
      </w:r>
    </w:p>
    <w:p w:rsidR="009B1774" w:rsidRPr="002C489D" w:rsidRDefault="002C489D">
      <w:pPr>
        <w:pStyle w:val="Heading20"/>
        <w:keepNext/>
        <w:keepLines/>
        <w:shd w:val="clear" w:color="auto" w:fill="auto"/>
        <w:spacing w:before="0" w:line="380" w:lineRule="exact"/>
        <w:ind w:left="360"/>
        <w:rPr>
          <w:lang w:val="sr-Latn-RS"/>
        </w:rPr>
        <w:sectPr w:rsidR="009B1774" w:rsidRPr="002C489D">
          <w:pgSz w:w="16840" w:h="23800"/>
          <w:pgMar w:top="1001" w:right="497" w:bottom="401" w:left="781" w:header="0" w:footer="3" w:gutter="0"/>
          <w:cols w:space="720"/>
          <w:noEndnote/>
          <w:docGrid w:linePitch="360"/>
        </w:sectPr>
      </w:pPr>
      <w:bookmarkStart w:id="0" w:name="bookmark1"/>
      <w:r w:rsidRPr="002C489D">
        <w:rPr>
          <w:lang w:val="sr-Latn-RS"/>
        </w:rPr>
        <w:t>O RADNIM USLOVIMA ZA NOVINARE</w:t>
      </w:r>
      <w:bookmarkEnd w:id="0"/>
    </w:p>
    <w:p w:rsidR="009B1774" w:rsidRPr="002C489D" w:rsidRDefault="009B1774">
      <w:pPr>
        <w:spacing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spacing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spacing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spacing w:before="18" w:after="18"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rPr>
          <w:sz w:val="2"/>
          <w:szCs w:val="2"/>
          <w:lang w:val="sr-Latn-RS"/>
        </w:rPr>
        <w:sectPr w:rsidR="009B1774" w:rsidRPr="002C489D">
          <w:type w:val="continuous"/>
          <w:pgSz w:w="16840" w:h="23800"/>
          <w:pgMar w:top="1001" w:right="0" w:bottom="401" w:left="0" w:header="0" w:footer="3" w:gutter="0"/>
          <w:cols w:space="720"/>
          <w:noEndnote/>
          <w:docGrid w:linePitch="360"/>
        </w:sectPr>
      </w:pPr>
    </w:p>
    <w:p w:rsidR="009B1774" w:rsidRPr="002C489D" w:rsidRDefault="002C489D">
      <w:pPr>
        <w:pStyle w:val="Bodytext20"/>
        <w:shd w:val="clear" w:color="auto" w:fill="auto"/>
        <w:rPr>
          <w:lang w:val="sr-Latn-RS"/>
        </w:rPr>
      </w:pPr>
      <w:r w:rsidRPr="002C489D">
        <w:rPr>
          <w:lang w:val="sr-Latn-RS"/>
        </w:rPr>
        <w:t xml:space="preserve">Povelja </w:t>
      </w:r>
      <w:r w:rsidR="00DB3AF6" w:rsidRPr="002C489D">
        <w:rPr>
          <w:lang w:val="sr-Latn-RS"/>
        </w:rPr>
        <w:t xml:space="preserve">EFJ </w:t>
      </w:r>
      <w:r>
        <w:rPr>
          <w:lang w:val="sr-Latn-RS"/>
        </w:rPr>
        <w:t>o radnim uslovima za novinare je neobavezujuće uputstvo o radnim uslovima koje je potpisano u Beogradu, 12. februara 2019. godine od strane predstavnika 14 novinarskih organizacija pridruženih Evropskoj Federaciji Novinara i vodećih novinarskih sindikata iz zemalja Zapadnog Balkana i Turske.</w:t>
      </w:r>
    </w:p>
    <w:p w:rsidR="009B1774" w:rsidRPr="002C489D" w:rsidRDefault="002C489D">
      <w:pPr>
        <w:pStyle w:val="Bodytext20"/>
        <w:shd w:val="clear" w:color="auto" w:fill="auto"/>
        <w:rPr>
          <w:lang w:val="sr-Latn-RS"/>
        </w:rPr>
      </w:pPr>
      <w:r>
        <w:rPr>
          <w:lang w:val="sr-Latn-RS"/>
        </w:rPr>
        <w:t>Povelja je otvorena za potpisivanje za sve novinarske organizacije, privatne ili javne medije ili vlasti koje žele da se obavežu da će poboljšati radne uslove i jačati radna prava novinara i medijskih profesionalaca u Evropi, boriti se protiv cenzure i promovisati slobodan pristup informacijama i izvorima</w:t>
      </w:r>
      <w:r w:rsidR="00DB3AF6" w:rsidRPr="002C489D">
        <w:rPr>
          <w:lang w:val="sr-Latn-RS"/>
        </w:rPr>
        <w:t>.</w:t>
      </w:r>
    </w:p>
    <w:p w:rsidR="009B1774" w:rsidRPr="002C489D" w:rsidRDefault="002C489D">
      <w:pPr>
        <w:pStyle w:val="Bodytext20"/>
        <w:shd w:val="clear" w:color="auto" w:fill="auto"/>
        <w:spacing w:after="0"/>
        <w:rPr>
          <w:lang w:val="sr-Latn-RS"/>
        </w:rPr>
      </w:pPr>
      <w:r>
        <w:rPr>
          <w:lang w:val="sr-Latn-RS"/>
        </w:rPr>
        <w:t>Povelja sadrži 10 članova u kojima su navedeni glavni principi koji utiču na radne odnose između novinara, njihovih poslodavaca i javnosti kao krajnje</w:t>
      </w:r>
      <w:r w:rsidR="003502A0">
        <w:rPr>
          <w:lang w:val="sr-Latn-RS"/>
        </w:rPr>
        <w:t>g korisnika njihovog rada. U nj</w:t>
      </w:r>
      <w:r>
        <w:rPr>
          <w:lang w:val="sr-Latn-RS"/>
        </w:rPr>
        <w:t xml:space="preserve">oj su takođe formulisane glavne vrednosti koje privatne ili javne </w:t>
      </w:r>
      <w:r>
        <w:rPr>
          <w:lang w:val="sr-Latn-RS"/>
        </w:rPr>
        <w:t>vlasti –</w:t>
      </w:r>
      <w:r w:rsidR="00DB3AF6" w:rsidRPr="002C489D">
        <w:rPr>
          <w:lang w:val="sr-Latn-RS"/>
        </w:rPr>
        <w:t xml:space="preserve"> </w:t>
      </w:r>
      <w:r>
        <w:rPr>
          <w:lang w:val="sr-Latn-RS"/>
        </w:rPr>
        <w:t xml:space="preserve">uključujući institucije EU – treba da poštuju </w:t>
      </w:r>
      <w:r w:rsidR="00E310F1">
        <w:rPr>
          <w:lang w:val="sr-Latn-RS"/>
        </w:rPr>
        <w:t>kada sarađuju sa novinarima</w:t>
      </w:r>
      <w:r w:rsidR="00DB3AF6" w:rsidRPr="002C489D">
        <w:rPr>
          <w:lang w:val="sr-Latn-RS"/>
        </w:rPr>
        <w:t>.</w:t>
      </w:r>
    </w:p>
    <w:p w:rsidR="009B1774" w:rsidRPr="002C489D" w:rsidRDefault="00E310F1">
      <w:pPr>
        <w:pStyle w:val="Bodytext20"/>
        <w:shd w:val="clear" w:color="auto" w:fill="auto"/>
        <w:rPr>
          <w:lang w:val="sr-Latn-RS"/>
        </w:rPr>
      </w:pPr>
      <w:r>
        <w:rPr>
          <w:lang w:val="sr-Latn-RS"/>
        </w:rPr>
        <w:t xml:space="preserve">Ideja o Povelji je lansirana </w:t>
      </w:r>
      <w:r w:rsidR="00DB3AF6" w:rsidRPr="002C489D">
        <w:rPr>
          <w:lang w:val="sr-Latn-RS"/>
        </w:rPr>
        <w:t>2018</w:t>
      </w:r>
      <w:r>
        <w:rPr>
          <w:lang w:val="sr-Latn-RS"/>
        </w:rPr>
        <w:t>.</w:t>
      </w:r>
      <w:r w:rsidR="00DB3AF6" w:rsidRPr="002C489D">
        <w:rPr>
          <w:lang w:val="sr-Latn-RS"/>
        </w:rPr>
        <w:t xml:space="preserve"> </w:t>
      </w:r>
      <w:r>
        <w:rPr>
          <w:lang w:val="sr-Latn-RS"/>
        </w:rPr>
        <w:t xml:space="preserve">godine u okviru projekta finansiranog od strane </w:t>
      </w:r>
      <w:r w:rsidR="00DB3AF6" w:rsidRPr="002C489D">
        <w:rPr>
          <w:lang w:val="sr-Latn-RS"/>
        </w:rPr>
        <w:t>UNESCO-</w:t>
      </w:r>
      <w:r>
        <w:rPr>
          <w:lang w:val="sr-Latn-RS"/>
        </w:rPr>
        <w:t xml:space="preserve">a i </w:t>
      </w:r>
      <w:r w:rsidR="00DB3AF6" w:rsidRPr="002C489D">
        <w:rPr>
          <w:lang w:val="sr-Latn-RS"/>
        </w:rPr>
        <w:t xml:space="preserve">EU </w:t>
      </w:r>
      <w:r>
        <w:rPr>
          <w:lang w:val="sr-Latn-RS"/>
        </w:rPr>
        <w:t xml:space="preserve">pod naslovom </w:t>
      </w:r>
      <w:r>
        <w:rPr>
          <w:rStyle w:val="Bodytext2Italic"/>
          <w:lang w:val="sr-Latn-RS"/>
        </w:rPr>
        <w:t>Izgradnja poverenja u medije u Jug</w:t>
      </w:r>
      <w:r w:rsidR="003502A0">
        <w:rPr>
          <w:rStyle w:val="Bodytext2Italic"/>
          <w:lang w:val="sr-Latn-RS"/>
        </w:rPr>
        <w:t>oistočnoj Evropi</w:t>
      </w:r>
      <w:r>
        <w:rPr>
          <w:rStyle w:val="Bodytext2Italic"/>
          <w:lang w:val="sr-Latn-RS"/>
        </w:rPr>
        <w:t xml:space="preserve"> i Turskoj </w:t>
      </w:r>
      <w:r>
        <w:rPr>
          <w:lang w:val="sr-Latn-RS"/>
        </w:rPr>
        <w:t>namenjenoj ojačavanju slobode izražavanja, pristupa informacijama, slobodnim, nezavisnim i pluralističkim medijima, kojom se utvrđuje da su novinari i mediji glavni pokretači demokratskog, održivog i mirnog razvoja u regionu</w:t>
      </w:r>
      <w:r w:rsidR="00DB3AF6" w:rsidRPr="002C489D">
        <w:rPr>
          <w:lang w:val="sr-Latn-RS"/>
        </w:rPr>
        <w:t>.</w:t>
      </w:r>
    </w:p>
    <w:p w:rsidR="009B1774" w:rsidRPr="002C489D" w:rsidRDefault="00E310F1">
      <w:pPr>
        <w:pStyle w:val="Bodytext20"/>
        <w:shd w:val="clear" w:color="auto" w:fill="auto"/>
        <w:spacing w:after="0"/>
        <w:rPr>
          <w:lang w:val="sr-Latn-RS"/>
        </w:rPr>
        <w:sectPr w:rsidR="009B1774" w:rsidRPr="002C489D">
          <w:type w:val="continuous"/>
          <w:pgSz w:w="16840" w:h="23800"/>
          <w:pgMar w:top="1001" w:right="871" w:bottom="401" w:left="786" w:header="0" w:footer="3" w:gutter="0"/>
          <w:cols w:num="2" w:space="782"/>
          <w:noEndnote/>
          <w:docGrid w:linePitch="360"/>
        </w:sectPr>
      </w:pPr>
      <w:r>
        <w:rPr>
          <w:lang w:val="sr-Latn-RS"/>
        </w:rPr>
        <w:t>Povelja će tokom 2019. godine biti predata Evropskoj Komisiji u Briselu kao i Savetu Evrope u Strazburu, sa namerom da postane referentni dokument o radnim uslovima za novinare za ocenu slobode medija u državama-članicama i državama-kandidatima, i da poveća poverenje između profesionalnih novinara i javnosti širom Evrope</w:t>
      </w:r>
      <w:r w:rsidR="00DB3AF6" w:rsidRPr="002C489D">
        <w:rPr>
          <w:lang w:val="sr-Latn-RS"/>
        </w:rPr>
        <w:t>.</w:t>
      </w:r>
    </w:p>
    <w:p w:rsidR="009B1774" w:rsidRPr="002C489D" w:rsidRDefault="009B1774">
      <w:pPr>
        <w:spacing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spacing w:before="109" w:after="109"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rPr>
          <w:sz w:val="2"/>
          <w:szCs w:val="2"/>
          <w:lang w:val="sr-Latn-RS"/>
        </w:rPr>
        <w:sectPr w:rsidR="009B1774" w:rsidRPr="002C489D">
          <w:type w:val="continuous"/>
          <w:pgSz w:w="16840" w:h="23800"/>
          <w:pgMar w:top="1001" w:right="0" w:bottom="401" w:left="0" w:header="0" w:footer="3" w:gutter="0"/>
          <w:cols w:space="720"/>
          <w:noEndnote/>
          <w:docGrid w:linePitch="360"/>
        </w:sectPr>
      </w:pPr>
    </w:p>
    <w:p w:rsidR="009B1774" w:rsidRPr="002C489D" w:rsidRDefault="00E310F1">
      <w:pPr>
        <w:pStyle w:val="Heading30"/>
        <w:keepNext/>
        <w:keepLines/>
        <w:shd w:val="clear" w:color="auto" w:fill="auto"/>
        <w:spacing w:after="4" w:line="340" w:lineRule="exact"/>
        <w:rPr>
          <w:lang w:val="sr-Latn-RS"/>
        </w:rPr>
      </w:pPr>
      <w:bookmarkStart w:id="1" w:name="bookmark2"/>
      <w:r w:rsidRPr="00E310F1">
        <w:rPr>
          <w:rFonts w:ascii="Arial" w:hAnsi="Arial" w:cs="Arial"/>
          <w:lang w:val="sr-Latn-RS"/>
        </w:rPr>
        <w:t>Č</w:t>
      </w:r>
      <w:r w:rsidRPr="00E310F1">
        <w:rPr>
          <w:lang w:val="sr-Latn-RS"/>
        </w:rPr>
        <w:t>lan</w:t>
      </w:r>
      <w:r>
        <w:rPr>
          <w:rFonts w:ascii="Arial" w:hAnsi="Arial" w:cs="Arial"/>
          <w:lang w:val="sr-Latn-RS"/>
        </w:rPr>
        <w:t xml:space="preserve"> </w:t>
      </w:r>
      <w:r w:rsidR="00DB3AF6" w:rsidRPr="002C489D">
        <w:rPr>
          <w:lang w:val="sr-Latn-RS"/>
        </w:rPr>
        <w:t xml:space="preserve">I • </w:t>
      </w:r>
      <w:bookmarkEnd w:id="1"/>
      <w:r>
        <w:rPr>
          <w:lang w:val="sr-Latn-RS"/>
        </w:rPr>
        <w:t>Sloboda udruživanja</w:t>
      </w:r>
    </w:p>
    <w:p w:rsidR="009B1774" w:rsidRPr="002C489D" w:rsidRDefault="00E310F1">
      <w:pPr>
        <w:pStyle w:val="Bodytext20"/>
        <w:shd w:val="clear" w:color="auto" w:fill="auto"/>
        <w:spacing w:after="59" w:line="264" w:lineRule="exact"/>
        <w:rPr>
          <w:lang w:val="sr-Latn-RS"/>
        </w:rPr>
      </w:pPr>
      <w:r>
        <w:rPr>
          <w:lang w:val="sr-Latn-RS"/>
        </w:rPr>
        <w:t>Svaki novinar ili medijski radnik ima pravo na slobodu mirnog okupljanja i mirnog udruživanja sa drugima, uključujući pravo na osnivanje i pridruživanje sindikatima ili profesionalnim udruženjima radi zaštite sv</w:t>
      </w:r>
      <w:bookmarkStart w:id="2" w:name="_GoBack"/>
      <w:bookmarkEnd w:id="2"/>
      <w:r>
        <w:rPr>
          <w:lang w:val="sr-Latn-RS"/>
        </w:rPr>
        <w:t xml:space="preserve">ojih interesa  </w:t>
      </w:r>
      <w:r w:rsidR="00DB3AF6" w:rsidRPr="002C489D">
        <w:rPr>
          <w:lang w:val="sr-Latn-RS"/>
        </w:rPr>
        <w:t>(</w:t>
      </w:r>
      <w:r>
        <w:rPr>
          <w:lang w:val="sr-Latn-RS"/>
        </w:rPr>
        <w:t xml:space="preserve">kao što je predviđeno u Članu </w:t>
      </w:r>
      <w:r w:rsidR="00DB3AF6" w:rsidRPr="002C489D">
        <w:rPr>
          <w:lang w:val="sr-Latn-RS"/>
        </w:rPr>
        <w:t xml:space="preserve">11 </w:t>
      </w:r>
      <w:r>
        <w:rPr>
          <w:lang w:val="sr-Latn-RS"/>
        </w:rPr>
        <w:t>EPLJP</w:t>
      </w:r>
      <w:r w:rsidR="00DB3AF6" w:rsidRPr="002C489D">
        <w:rPr>
          <w:lang w:val="sr-Latn-RS"/>
        </w:rPr>
        <w:t xml:space="preserve">). </w:t>
      </w:r>
      <w:r w:rsidR="00393014">
        <w:rPr>
          <w:lang w:val="sr-Latn-RS"/>
        </w:rPr>
        <w:t>Potpisivanjem ove Povelje kompanija preuzima obavezu da priznaje pravo na slobodu udruživanja i preduzima aktivnosti u skladu sa svojim zakonskim obavezama</w:t>
      </w:r>
      <w:r w:rsidR="00DB3AF6" w:rsidRPr="002C489D">
        <w:rPr>
          <w:lang w:val="sr-Latn-RS"/>
        </w:rPr>
        <w:t xml:space="preserve">. </w:t>
      </w:r>
      <w:r w:rsidR="00B046FC">
        <w:rPr>
          <w:lang w:val="sr-Latn-RS"/>
        </w:rPr>
        <w:t>Novinari imaju pravo</w:t>
      </w:r>
      <w:r w:rsidR="00393014">
        <w:rPr>
          <w:lang w:val="sr-Latn-RS"/>
        </w:rPr>
        <w:t xml:space="preserve"> da se organizuju u reprezentativna udruuženja, kao što su radničke komisije i saveti u redakcijama, da</w:t>
      </w:r>
      <w:r w:rsidR="00B046FC">
        <w:rPr>
          <w:lang w:val="sr-Latn-RS"/>
        </w:rPr>
        <w:t xml:space="preserve"> sa rukovodstvom kompanije razgovaraju o radnim i uređivač</w:t>
      </w:r>
      <w:r w:rsidR="00393014">
        <w:rPr>
          <w:lang w:val="sr-Latn-RS"/>
        </w:rPr>
        <w:t>kim pitanjima i da imaju pristup dokumentima i informacijama korisnim za unapređenje radnih uslova u redakcijama</w:t>
      </w:r>
      <w:r w:rsidR="00DB3AF6" w:rsidRPr="002C489D">
        <w:rPr>
          <w:lang w:val="sr-Latn-RS"/>
        </w:rPr>
        <w:t>.</w:t>
      </w:r>
      <w:r w:rsidR="00B046FC">
        <w:rPr>
          <w:lang w:val="sr-Latn-RS"/>
        </w:rPr>
        <w:t xml:space="preserve"> </w:t>
      </w:r>
    </w:p>
    <w:p w:rsidR="009B1774" w:rsidRPr="002C489D" w:rsidRDefault="00393014">
      <w:pPr>
        <w:pStyle w:val="Heading30"/>
        <w:keepNext/>
        <w:keepLines/>
        <w:shd w:val="clear" w:color="auto" w:fill="auto"/>
        <w:spacing w:after="4" w:line="340" w:lineRule="exact"/>
        <w:rPr>
          <w:lang w:val="sr-Latn-RS"/>
        </w:rPr>
      </w:pPr>
      <w:bookmarkStart w:id="3" w:name="bookmark3"/>
      <w:r w:rsidRPr="00393014">
        <w:rPr>
          <w:rFonts w:ascii="Arial" w:hAnsi="Arial" w:cs="Arial"/>
          <w:lang w:val="sr-Latn-RS"/>
        </w:rPr>
        <w:t>Č</w:t>
      </w:r>
      <w:r w:rsidRPr="00393014">
        <w:rPr>
          <w:lang w:val="sr-Latn-RS"/>
        </w:rPr>
        <w:t>lan</w:t>
      </w:r>
      <w:r w:rsidR="00DB3AF6" w:rsidRPr="002C489D">
        <w:rPr>
          <w:lang w:val="sr-Latn-RS"/>
        </w:rPr>
        <w:t xml:space="preserve"> II • </w:t>
      </w:r>
      <w:r>
        <w:rPr>
          <w:lang w:val="sr-Latn-RS"/>
        </w:rPr>
        <w:t>Pravo na pisani ugovor</w:t>
      </w:r>
      <w:bookmarkEnd w:id="3"/>
    </w:p>
    <w:p w:rsidR="009B1774" w:rsidRPr="002C489D" w:rsidRDefault="003502A0">
      <w:pPr>
        <w:pStyle w:val="Bodytext20"/>
        <w:shd w:val="clear" w:color="auto" w:fill="auto"/>
        <w:spacing w:after="0" w:line="264" w:lineRule="exact"/>
        <w:rPr>
          <w:lang w:val="sr-Latn-RS"/>
        </w:rPr>
      </w:pPr>
      <w:r>
        <w:rPr>
          <w:lang w:val="sr-Latn-RS"/>
        </w:rPr>
        <w:t>Svaki novinar ili medijski radnik ima pravo na pisani ugovor u kome su utvrđeni standardi koje postavlja Međunarodna Organizacija Rada i u kome se posebno navodi</w:t>
      </w:r>
      <w:r w:rsidR="00DB3AF6" w:rsidRPr="002C489D">
        <w:rPr>
          <w:lang w:val="sr-Latn-RS"/>
        </w:rPr>
        <w:t>: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Svojstvo u kom novinar treba da bude zaposlen u medijskoj organizaciji.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Iznos nadoknade, metod obračuna, i učestalost plaćanja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Uobičajeno radno vreme i periodi dnevnog i sedmičnog odmora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Dužina plaćenog godišnjeg odmora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Odredba koja se odnosi na autorska prava, hranu i smeštaj, ako je primenljivo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64" w:lineRule="exact"/>
        <w:rPr>
          <w:lang w:val="sr-Latn-RS"/>
        </w:rPr>
      </w:pPr>
      <w:r>
        <w:rPr>
          <w:lang w:val="sr-Latn-RS"/>
        </w:rPr>
        <w:t>Uslovi za oko</w:t>
      </w:r>
      <w:r w:rsidR="00B046FC">
        <w:rPr>
          <w:lang w:val="sr-Latn-RS"/>
        </w:rPr>
        <w:t>nčanje radnog odnosa, uključujuć</w:t>
      </w:r>
      <w:r>
        <w:rPr>
          <w:lang w:val="sr-Latn-RS"/>
        </w:rPr>
        <w:t>i otkazni rok od strane poslodavca ili zaposelnog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numPr>
          <w:ilvl w:val="0"/>
          <w:numId w:val="1"/>
        </w:numPr>
        <w:shd w:val="clear" w:color="auto" w:fill="auto"/>
        <w:tabs>
          <w:tab w:val="left" w:pos="240"/>
        </w:tabs>
        <w:spacing w:after="120" w:line="264" w:lineRule="exact"/>
        <w:rPr>
          <w:lang w:val="sr-Latn-RS"/>
        </w:rPr>
      </w:pPr>
      <w:r>
        <w:rPr>
          <w:lang w:val="sr-Latn-RS"/>
        </w:rPr>
        <w:t>Zdravstvena, bezbednosna i socijalna zaštita koja se obezbeđuje novinarima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Bodytext20"/>
        <w:shd w:val="clear" w:color="auto" w:fill="auto"/>
        <w:spacing w:after="59" w:line="264" w:lineRule="exact"/>
        <w:rPr>
          <w:lang w:val="sr-Latn-RS"/>
        </w:rPr>
      </w:pPr>
      <w:r>
        <w:rPr>
          <w:lang w:val="sr-Latn-RS"/>
        </w:rPr>
        <w:t>Novinar ima pravo da se tretira kao ravnopravan partner u pregovorima sa poslodavcima o uslovima rada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Heading30"/>
        <w:keepNext/>
        <w:keepLines/>
        <w:shd w:val="clear" w:color="auto" w:fill="auto"/>
        <w:spacing w:after="4" w:line="340" w:lineRule="exact"/>
        <w:rPr>
          <w:lang w:val="sr-Latn-RS"/>
        </w:rPr>
      </w:pPr>
      <w:bookmarkStart w:id="4" w:name="bookmark4"/>
      <w:r w:rsidRPr="003502A0">
        <w:rPr>
          <w:rFonts w:ascii="Arial" w:hAnsi="Arial" w:cs="Arial"/>
          <w:lang w:val="sr-Latn-RS"/>
        </w:rPr>
        <w:t>Č</w:t>
      </w:r>
      <w:r w:rsidRPr="003502A0">
        <w:rPr>
          <w:lang w:val="sr-Latn-RS"/>
        </w:rPr>
        <w:t>lan</w:t>
      </w:r>
      <w:r w:rsidR="00DB3AF6" w:rsidRPr="002C489D">
        <w:rPr>
          <w:lang w:val="sr-Latn-RS"/>
        </w:rPr>
        <w:t xml:space="preserve"> III • </w:t>
      </w:r>
      <w:r>
        <w:rPr>
          <w:lang w:val="sr-Latn-RS"/>
        </w:rPr>
        <w:t>Pravo na kolektivno pregovaranje</w:t>
      </w:r>
      <w:bookmarkEnd w:id="4"/>
    </w:p>
    <w:p w:rsidR="009B1774" w:rsidRPr="002C489D" w:rsidRDefault="003502A0">
      <w:pPr>
        <w:pStyle w:val="Bodytext20"/>
        <w:shd w:val="clear" w:color="auto" w:fill="auto"/>
        <w:spacing w:after="0" w:line="264" w:lineRule="exact"/>
        <w:rPr>
          <w:lang w:val="sr-Latn-RS"/>
        </w:rPr>
      </w:pPr>
      <w:r>
        <w:rPr>
          <w:lang w:val="sr-Latn-RS"/>
        </w:rPr>
        <w:t>Svaki novinar ili medijski radnik ima pravo da slobodno pregovara sa poslodavcima, a sprovođenje ovog prava predstavlja suštinski element slobode udruživanja. Kolektivno pregovaranje je dobrovoljan proces u kome poslodavci i radnici diskutuju i pregovaraju o svojim odnosima, a posebno o radnim uslovima</w:t>
      </w:r>
      <w:r w:rsidR="00DB3AF6" w:rsidRPr="002C489D">
        <w:rPr>
          <w:lang w:val="sr-Latn-RS"/>
        </w:rPr>
        <w:t>.</w:t>
      </w:r>
    </w:p>
    <w:p w:rsidR="009B1774" w:rsidRPr="002C489D" w:rsidRDefault="003502A0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5" w:name="bookmark5"/>
      <w:r w:rsidRPr="003502A0">
        <w:rPr>
          <w:rFonts w:ascii="Arial" w:hAnsi="Arial" w:cs="Arial"/>
          <w:lang w:val="sr-Latn-RS"/>
        </w:rPr>
        <w:t>Č</w:t>
      </w:r>
      <w:r w:rsidRPr="003502A0">
        <w:rPr>
          <w:lang w:val="sr-Latn-RS"/>
        </w:rPr>
        <w:t>lan</w:t>
      </w:r>
      <w:r w:rsidR="00DB3AF6" w:rsidRPr="002C489D">
        <w:rPr>
          <w:lang w:val="sr-Latn-RS"/>
        </w:rPr>
        <w:t xml:space="preserve"> IV • </w:t>
      </w:r>
      <w:r w:rsidR="0015085A">
        <w:rPr>
          <w:lang w:val="sr-Latn-RS"/>
        </w:rPr>
        <w:t>Zabrana diskriminacije u radnim odnosima</w:t>
      </w:r>
      <w:bookmarkEnd w:id="5"/>
    </w:p>
    <w:p w:rsidR="009B1774" w:rsidRPr="002C489D" w:rsidRDefault="006F70A4">
      <w:pPr>
        <w:pStyle w:val="Bodytext20"/>
        <w:shd w:val="clear" w:color="auto" w:fill="auto"/>
        <w:spacing w:after="60" w:line="264" w:lineRule="exact"/>
        <w:rPr>
          <w:lang w:val="sr-Latn-RS"/>
        </w:rPr>
      </w:pPr>
      <w:r>
        <w:rPr>
          <w:lang w:val="sr-Latn-RS"/>
        </w:rPr>
        <w:t>N</w:t>
      </w:r>
      <w:r w:rsidR="00B046FC">
        <w:rPr>
          <w:lang w:val="sr-Latn-RS"/>
        </w:rPr>
        <w:t>a svom radnom mestu</w:t>
      </w:r>
      <w:r>
        <w:rPr>
          <w:lang w:val="sr-Latn-RS"/>
        </w:rPr>
        <w:t xml:space="preserve"> ni jedan novinar ili medijski radnik </w:t>
      </w:r>
      <w:r>
        <w:rPr>
          <w:lang w:val="sr-Latn-RS"/>
        </w:rPr>
        <w:t>ne sme biti izložen diskriminaciji na osnovu pola, verske pripadnosti, nacionalne pripadnosti, rase, boje ili seksualne orijentacije</w:t>
      </w:r>
      <w:r w:rsidR="00DB3AF6" w:rsidRPr="002C489D">
        <w:rPr>
          <w:lang w:val="sr-Latn-RS"/>
        </w:rPr>
        <w:t>.</w:t>
      </w:r>
    </w:p>
    <w:p w:rsidR="009B1774" w:rsidRPr="002C489D" w:rsidRDefault="00B046FC">
      <w:pPr>
        <w:pStyle w:val="Bodytext20"/>
        <w:shd w:val="clear" w:color="auto" w:fill="auto"/>
        <w:spacing w:after="60" w:line="264" w:lineRule="exact"/>
        <w:rPr>
          <w:lang w:val="sr-Latn-RS"/>
        </w:rPr>
      </w:pPr>
      <w:r>
        <w:rPr>
          <w:lang w:val="sr-Latn-RS"/>
        </w:rPr>
        <w:t>Novinari, poslodavc</w:t>
      </w:r>
      <w:r w:rsidR="006F70A4">
        <w:rPr>
          <w:lang w:val="sr-Latn-RS"/>
        </w:rPr>
        <w:t xml:space="preserve">i i sindikati treba da budu posebno osetljivi na potencijalnu diskriminaciju ili ugrožavanje pojedinaca na osnovu njihove pripadnosti, fizičkih ili kulturnih karakteristika i odeće, njihovih pogleda ili njihovih veza. U skladu sa principom jednake plate za isti posao, zaposleni na istom radnom mestu treba da dobijaju jednaku platu </w:t>
      </w:r>
      <w:r w:rsidR="00DB3AF6" w:rsidRPr="002C489D">
        <w:rPr>
          <w:lang w:val="sr-Latn-RS"/>
        </w:rPr>
        <w:t>(</w:t>
      </w:r>
      <w:r w:rsidR="006F70A4">
        <w:rPr>
          <w:lang w:val="sr-Latn-RS"/>
        </w:rPr>
        <w:t>platu i beneficije, uključujući osnovnu platu, uplate iznosa koji nisu plata, bonuse i dodatake</w:t>
      </w:r>
      <w:r w:rsidR="00DB3AF6" w:rsidRPr="002C489D">
        <w:rPr>
          <w:lang w:val="sr-Latn-RS"/>
        </w:rPr>
        <w:t xml:space="preserve">). </w:t>
      </w:r>
      <w:r w:rsidR="006F70A4">
        <w:rPr>
          <w:lang w:val="sr-Latn-RS"/>
        </w:rPr>
        <w:t>Članovi sindikata ne smeju da se diskriminišu zbog svog aktivizma</w:t>
      </w:r>
      <w:r w:rsidR="00DB3AF6" w:rsidRPr="002C489D">
        <w:rPr>
          <w:lang w:val="sr-Latn-RS"/>
        </w:rPr>
        <w:t>.</w:t>
      </w:r>
    </w:p>
    <w:p w:rsidR="009B1774" w:rsidRPr="002C489D" w:rsidRDefault="006F70A4">
      <w:pPr>
        <w:pStyle w:val="Bodytext20"/>
        <w:shd w:val="clear" w:color="auto" w:fill="auto"/>
        <w:spacing w:after="119" w:line="264" w:lineRule="exact"/>
        <w:rPr>
          <w:lang w:val="sr-Latn-RS"/>
        </w:rPr>
      </w:pPr>
      <w:r>
        <w:rPr>
          <w:lang w:val="sr-Latn-RS"/>
        </w:rPr>
        <w:t>Afirmativne aktivnosti (tzv. „pozitivna disktiminacija“) mogu da se primenjuju radi promocije obrazovanja i zapošljavanja članova grupa za koje su zna da su ranije bile podvrgnute diskrikinaciji</w:t>
      </w:r>
      <w:r w:rsidR="00DB3AF6" w:rsidRPr="002C489D">
        <w:rPr>
          <w:lang w:val="sr-Latn-RS"/>
        </w:rPr>
        <w:t>.</w:t>
      </w:r>
    </w:p>
    <w:p w:rsidR="009B1774" w:rsidRPr="002C489D" w:rsidRDefault="006F70A4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6" w:name="bookmark6"/>
      <w:r w:rsidRPr="006F70A4">
        <w:rPr>
          <w:rFonts w:ascii="Arial" w:hAnsi="Arial" w:cs="Arial"/>
          <w:lang w:val="sr-Latn-RS"/>
        </w:rPr>
        <w:t>Č</w:t>
      </w:r>
      <w:r w:rsidRPr="006F70A4">
        <w:rPr>
          <w:lang w:val="sr-Latn-RS"/>
        </w:rPr>
        <w:t>lan</w:t>
      </w:r>
      <w:r w:rsidR="00DB3AF6" w:rsidRPr="002C489D">
        <w:rPr>
          <w:lang w:val="sr-Latn-RS"/>
        </w:rPr>
        <w:t xml:space="preserve"> V • </w:t>
      </w:r>
      <w:r w:rsidR="00FD0D72">
        <w:rPr>
          <w:lang w:val="sr-Latn-RS"/>
        </w:rPr>
        <w:t>Pravo na odmor i odvajanje od angažmana</w:t>
      </w:r>
      <w:bookmarkEnd w:id="6"/>
    </w:p>
    <w:p w:rsidR="009B1774" w:rsidRPr="002C489D" w:rsidRDefault="00164D9C">
      <w:pPr>
        <w:pStyle w:val="Bodytext20"/>
        <w:shd w:val="clear" w:color="auto" w:fill="auto"/>
        <w:spacing w:after="119" w:line="264" w:lineRule="exact"/>
        <w:rPr>
          <w:lang w:val="sr-Latn-RS"/>
        </w:rPr>
      </w:pPr>
      <w:r>
        <w:rPr>
          <w:lang w:val="sr-Latn-RS"/>
        </w:rPr>
        <w:t>Svaki novinar i medijski radnik</w:t>
      </w:r>
      <w:r w:rsidR="00B046FC">
        <w:rPr>
          <w:lang w:val="sr-Latn-RS"/>
        </w:rPr>
        <w:t xml:space="preserve"> </w:t>
      </w:r>
      <w:r>
        <w:rPr>
          <w:lang w:val="sr-Latn-RS"/>
        </w:rPr>
        <w:t xml:space="preserve">ima pravo na odmor i slobodno vreme, uključujući razuman broj radnih sati i povremene plaćene odmore. Po zavšetku svog ugovorenog radnog vremena, novinar ima pravo da se odvoji od svog profesionalnog angažmana </w:t>
      </w:r>
      <w:r w:rsidR="00DB3AF6" w:rsidRPr="002C489D">
        <w:rPr>
          <w:lang w:val="sr-Latn-RS"/>
        </w:rPr>
        <w:t>(</w:t>
      </w:r>
      <w:r>
        <w:rPr>
          <w:lang w:val="sr-Latn-RS"/>
        </w:rPr>
        <w:t xml:space="preserve">elektronska pošta, </w:t>
      </w:r>
      <w:r w:rsidR="00DB3AF6" w:rsidRPr="002C489D">
        <w:rPr>
          <w:lang w:val="sr-Latn-RS"/>
        </w:rPr>
        <w:t xml:space="preserve">internet, </w:t>
      </w:r>
      <w:r>
        <w:rPr>
          <w:lang w:val="sr-Latn-RS"/>
        </w:rPr>
        <w:t>društveni mediji, itd.</w:t>
      </w:r>
      <w:r w:rsidR="00DB3AF6" w:rsidRPr="002C489D">
        <w:rPr>
          <w:lang w:val="sr-Latn-RS"/>
        </w:rPr>
        <w:t>).</w:t>
      </w:r>
    </w:p>
    <w:p w:rsidR="009B1774" w:rsidRPr="002C489D" w:rsidRDefault="00164D9C">
      <w:pPr>
        <w:pStyle w:val="Heading30"/>
        <w:keepNext/>
        <w:keepLines/>
        <w:shd w:val="clear" w:color="auto" w:fill="auto"/>
        <w:spacing w:after="69" w:line="340" w:lineRule="exact"/>
        <w:rPr>
          <w:lang w:val="sr-Latn-RS"/>
        </w:rPr>
      </w:pPr>
      <w:bookmarkStart w:id="7" w:name="bookmark7"/>
      <w:r w:rsidRPr="00164D9C">
        <w:rPr>
          <w:rFonts w:ascii="Arial" w:hAnsi="Arial" w:cs="Arial"/>
          <w:lang w:val="sr-Latn-RS"/>
        </w:rPr>
        <w:t>Č</w:t>
      </w:r>
      <w:r w:rsidRPr="00164D9C">
        <w:rPr>
          <w:lang w:val="sr-Latn-RS"/>
        </w:rPr>
        <w:t>lan</w:t>
      </w:r>
      <w:r w:rsidR="00DB3AF6" w:rsidRPr="002C489D">
        <w:rPr>
          <w:lang w:val="sr-Latn-RS"/>
        </w:rPr>
        <w:t xml:space="preserve"> VI • </w:t>
      </w:r>
      <w:r>
        <w:rPr>
          <w:lang w:val="sr-Latn-RS"/>
        </w:rPr>
        <w:t>Pravo zaštite novinarskih izvora</w:t>
      </w:r>
      <w:bookmarkEnd w:id="7"/>
    </w:p>
    <w:p w:rsidR="009B1774" w:rsidRPr="002C489D" w:rsidRDefault="00FD0D72">
      <w:pPr>
        <w:pStyle w:val="Bodytext20"/>
        <w:shd w:val="clear" w:color="auto" w:fill="auto"/>
        <w:spacing w:after="0" w:line="264" w:lineRule="exact"/>
        <w:rPr>
          <w:lang w:val="sr-Latn-RS"/>
        </w:rPr>
      </w:pPr>
      <w:r>
        <w:rPr>
          <w:lang w:val="sr-Latn-RS"/>
        </w:rPr>
        <w:t>Ni jedan novinar ili medijski radnik ne sme biti prisiljen da otkrije</w:t>
      </w:r>
      <w:r w:rsidR="00FB3DB6">
        <w:rPr>
          <w:lang w:val="sr-Latn-RS"/>
        </w:rPr>
        <w:t xml:space="preserve"> identitet</w:t>
      </w:r>
      <w:r>
        <w:rPr>
          <w:lang w:val="sr-Latn-RS"/>
        </w:rPr>
        <w:t xml:space="preserve"> </w:t>
      </w:r>
      <w:r w:rsidR="00FB3DB6">
        <w:rPr>
          <w:lang w:val="sr-Latn-RS"/>
        </w:rPr>
        <w:t>anonim</w:t>
      </w:r>
      <w:r>
        <w:rPr>
          <w:lang w:val="sr-Latn-RS"/>
        </w:rPr>
        <w:t xml:space="preserve">nog izvora za priču, osim ukoliko je oslobođen od ove obaveze posebnim propisom ili izjavom lica koje ima koristi od čuvanja tajne. Ovo uključuje zaštitu radnih odnosa sa uzbunjivačima i  zaštitu podataka i dokumenata koji bi doveli u opasnost lice koje </w:t>
      </w:r>
      <w:r w:rsidR="00FB3DB6">
        <w:rPr>
          <w:lang w:val="sr-Latn-RS"/>
        </w:rPr>
        <w:t xml:space="preserve">sa novinarom </w:t>
      </w:r>
      <w:r>
        <w:rPr>
          <w:lang w:val="sr-Latn-RS"/>
        </w:rPr>
        <w:t xml:space="preserve">sarađuje </w:t>
      </w:r>
      <w:r w:rsidR="00FB3DB6">
        <w:rPr>
          <w:lang w:val="sr-Latn-RS"/>
        </w:rPr>
        <w:t>u cilju razotkrivanja</w:t>
      </w:r>
      <w:r>
        <w:rPr>
          <w:lang w:val="sr-Latn-RS"/>
        </w:rPr>
        <w:t xml:space="preserve"> neispravnost</w:t>
      </w:r>
      <w:r w:rsidR="00FB3DB6">
        <w:rPr>
          <w:lang w:val="sr-Latn-RS"/>
        </w:rPr>
        <w:t>i</w:t>
      </w:r>
      <w:r>
        <w:rPr>
          <w:lang w:val="sr-Latn-RS"/>
        </w:rPr>
        <w:t>. Novinar ima dužnost da štiti svoje izvore i sme da otkrije identitet izvora samo ukoliko se dokaže da je izvor lagao ili manipulisao</w:t>
      </w:r>
      <w:r w:rsidR="00DB3AF6" w:rsidRPr="002C489D">
        <w:rPr>
          <w:lang w:val="sr-Latn-RS"/>
        </w:rPr>
        <w:t>.</w:t>
      </w:r>
      <w:r w:rsidR="00FB3DB6">
        <w:rPr>
          <w:lang w:val="sr-Latn-RS"/>
        </w:rPr>
        <w:t xml:space="preserve"> </w:t>
      </w:r>
    </w:p>
    <w:p w:rsidR="009B1774" w:rsidRPr="002C489D" w:rsidRDefault="00FD0D72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8" w:name="bookmark8"/>
      <w:r w:rsidRPr="00FD0D72">
        <w:rPr>
          <w:rFonts w:ascii="Arial" w:hAnsi="Arial" w:cs="Arial"/>
          <w:lang w:val="sr-Latn-RS"/>
        </w:rPr>
        <w:t>Č</w:t>
      </w:r>
      <w:r w:rsidRPr="00FD0D72">
        <w:rPr>
          <w:lang w:val="sr-Latn-RS"/>
        </w:rPr>
        <w:t>lan</w:t>
      </w:r>
      <w:r w:rsidR="00DB3AF6" w:rsidRPr="002C489D">
        <w:rPr>
          <w:lang w:val="sr-Latn-RS"/>
        </w:rPr>
        <w:t xml:space="preserve"> VII • </w:t>
      </w:r>
      <w:r w:rsidR="007E6CDB">
        <w:rPr>
          <w:lang w:val="sr-Latn-RS"/>
        </w:rPr>
        <w:t>Pravo odbijanja potpisivanja sadržaj</w:t>
      </w:r>
      <w:bookmarkEnd w:id="8"/>
      <w:r w:rsidR="00FB3DB6">
        <w:rPr>
          <w:lang w:val="sr-Latn-RS"/>
        </w:rPr>
        <w:t>a</w:t>
      </w:r>
    </w:p>
    <w:p w:rsidR="009B1774" w:rsidRPr="002C489D" w:rsidRDefault="007E6CDB">
      <w:pPr>
        <w:pStyle w:val="Bodytext20"/>
        <w:shd w:val="clear" w:color="auto" w:fill="auto"/>
        <w:spacing w:after="119" w:line="264" w:lineRule="exact"/>
        <w:ind w:right="400"/>
        <w:rPr>
          <w:lang w:val="sr-Latn-RS"/>
        </w:rPr>
      </w:pPr>
      <w:r>
        <w:rPr>
          <w:lang w:val="sr-Latn-RS"/>
        </w:rPr>
        <w:t>Svaki novinar ili medijski radnik ima pravo da odbije nalog urednika da potpiše sadržaj koji je suštinski izmenjen bez odobrenja autora. Novinar ili medijski radnik ne sme se sudski goniti u slučaju da je urednik suštinski izmeni</w:t>
      </w:r>
      <w:r w:rsidR="00FB3DB6">
        <w:rPr>
          <w:lang w:val="sr-Latn-RS"/>
        </w:rPr>
        <w:t>o</w:t>
      </w:r>
      <w:r>
        <w:rPr>
          <w:lang w:val="sr-Latn-RS"/>
        </w:rPr>
        <w:t xml:space="preserve"> sadržaj njegovog rada. Novinar ili </w:t>
      </w:r>
      <w:r>
        <w:rPr>
          <w:lang w:val="sr-Latn-RS"/>
        </w:rPr>
        <w:t>medijski radnik ne sme biti otpušten, ugovor mu ne sme biti prekinut i on ne sme da se nađe u lošijem položaju kada koristi ovo pravo</w:t>
      </w:r>
      <w:r w:rsidR="00DB3AF6" w:rsidRPr="002C489D">
        <w:rPr>
          <w:lang w:val="sr-Latn-RS"/>
        </w:rPr>
        <w:t>.</w:t>
      </w:r>
    </w:p>
    <w:p w:rsidR="009B1774" w:rsidRPr="002C489D" w:rsidRDefault="007E6CDB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9" w:name="bookmark9"/>
      <w:r w:rsidRPr="007E6CDB">
        <w:rPr>
          <w:rFonts w:ascii="Arial" w:hAnsi="Arial" w:cs="Arial"/>
          <w:lang w:val="sr-Latn-RS"/>
        </w:rPr>
        <w:t>Č</w:t>
      </w:r>
      <w:r w:rsidRPr="007E6CDB">
        <w:rPr>
          <w:lang w:val="sr-Latn-RS"/>
        </w:rPr>
        <w:t>lan</w:t>
      </w:r>
      <w:r w:rsidR="00DB3AF6" w:rsidRPr="002C489D">
        <w:rPr>
          <w:lang w:val="sr-Latn-RS"/>
        </w:rPr>
        <w:t xml:space="preserve"> VIII • </w:t>
      </w:r>
      <w:r>
        <w:rPr>
          <w:lang w:val="sr-Latn-RS"/>
        </w:rPr>
        <w:t>Bezbednost i zaštita</w:t>
      </w:r>
      <w:bookmarkEnd w:id="9"/>
    </w:p>
    <w:p w:rsidR="009B1774" w:rsidRPr="002C489D" w:rsidRDefault="007E6CDB">
      <w:pPr>
        <w:pStyle w:val="Bodytext20"/>
        <w:shd w:val="clear" w:color="auto" w:fill="auto"/>
        <w:spacing w:after="119" w:line="264" w:lineRule="exact"/>
        <w:ind w:right="400"/>
        <w:rPr>
          <w:lang w:val="sr-Latn-RS"/>
        </w:rPr>
      </w:pPr>
      <w:r>
        <w:rPr>
          <w:lang w:val="sr-Latn-RS"/>
        </w:rPr>
        <w:t>Svaki novinar ili medijski radnik ima pravo na pristup obuci i podizanju svesti radi izveštavanja iz neprijateljskih ili opasnih zona, uključuju</w:t>
      </w:r>
      <w:r w:rsidR="00366AE4">
        <w:rPr>
          <w:lang w:val="sr-Latn-RS"/>
        </w:rPr>
        <w:t>ć</w:t>
      </w:r>
      <w:r>
        <w:rPr>
          <w:lang w:val="sr-Latn-RS"/>
        </w:rPr>
        <w:t xml:space="preserve">i ciljanu podršku ženskom osoblju, pohađanje </w:t>
      </w:r>
      <w:r w:rsidR="00366AE4">
        <w:rPr>
          <w:lang w:val="sr-Latn-RS"/>
        </w:rPr>
        <w:t xml:space="preserve">obuke iz prve pomoći koju organizuje poslodavac i </w:t>
      </w:r>
      <w:r w:rsidR="00FB3DB6">
        <w:rPr>
          <w:lang w:val="sr-Latn-RS"/>
        </w:rPr>
        <w:t xml:space="preserve">zahtev da se </w:t>
      </w:r>
      <w:r w:rsidR="00366AE4">
        <w:rPr>
          <w:lang w:val="sr-Latn-RS"/>
        </w:rPr>
        <w:t>poslodav</w:t>
      </w:r>
      <w:r w:rsidR="00FB3DB6">
        <w:rPr>
          <w:lang w:val="sr-Latn-RS"/>
        </w:rPr>
        <w:t>ac</w:t>
      </w:r>
      <w:r w:rsidR="00366AE4">
        <w:rPr>
          <w:lang w:val="sr-Latn-RS"/>
        </w:rPr>
        <w:t xml:space="preserve"> </w:t>
      </w:r>
      <w:r w:rsidR="00FB3DB6">
        <w:rPr>
          <w:lang w:val="sr-Latn-RS"/>
        </w:rPr>
        <w:t xml:space="preserve">uključi </w:t>
      </w:r>
      <w:r w:rsidR="00366AE4">
        <w:rPr>
          <w:lang w:val="sr-Latn-RS"/>
        </w:rPr>
        <w:t>u praćenje i borbu protiv on-lajn zloupotreba</w:t>
      </w:r>
      <w:r w:rsidR="00FB3DB6">
        <w:rPr>
          <w:lang w:val="sr-Latn-RS"/>
        </w:rPr>
        <w:t>,</w:t>
      </w:r>
      <w:r w:rsidR="00366AE4">
        <w:rPr>
          <w:lang w:val="sr-Latn-RS"/>
        </w:rPr>
        <w:t xml:space="preserve"> kao i </w:t>
      </w:r>
      <w:r w:rsidR="00FB3DB6">
        <w:rPr>
          <w:lang w:val="sr-Latn-RS"/>
        </w:rPr>
        <w:t>na alate</w:t>
      </w:r>
      <w:r w:rsidR="00366AE4">
        <w:rPr>
          <w:lang w:val="sr-Latn-RS"/>
        </w:rPr>
        <w:t xml:space="preserve"> za izveštav</w:t>
      </w:r>
      <w:r w:rsidR="00FB3DB6">
        <w:rPr>
          <w:lang w:val="sr-Latn-RS"/>
        </w:rPr>
        <w:t>anje o oblicima nasilja, pretnji</w:t>
      </w:r>
      <w:r w:rsidR="00366AE4">
        <w:rPr>
          <w:lang w:val="sr-Latn-RS"/>
        </w:rPr>
        <w:t xml:space="preserve"> i uznemiravanja na poslu,  tj. seksualnog uznemiravanja. Novinari imaju pravo da se </w:t>
      </w:r>
      <w:r w:rsidR="001930F2">
        <w:rPr>
          <w:lang w:val="sr-Latn-RS"/>
        </w:rPr>
        <w:t>na njih ne utiče</w:t>
      </w:r>
      <w:r w:rsidR="00366AE4">
        <w:rPr>
          <w:lang w:val="sr-Latn-RS"/>
        </w:rPr>
        <w:t xml:space="preserve"> u </w:t>
      </w:r>
      <w:r w:rsidR="001930F2">
        <w:rPr>
          <w:lang w:val="sr-Latn-RS"/>
        </w:rPr>
        <w:t>odnosu na izražavanje i podržavanje</w:t>
      </w:r>
      <w:r w:rsidR="00366AE4">
        <w:rPr>
          <w:lang w:val="sr-Latn-RS"/>
        </w:rPr>
        <w:t xml:space="preserve"> mišljenja</w:t>
      </w:r>
      <w:r w:rsidR="00FB3DB6">
        <w:rPr>
          <w:lang w:val="sr-Latn-RS"/>
        </w:rPr>
        <w:t xml:space="preserve"> ili obavljan</w:t>
      </w:r>
      <w:r w:rsidR="001930F2">
        <w:rPr>
          <w:lang w:val="sr-Latn-RS"/>
        </w:rPr>
        <w:t>je</w:t>
      </w:r>
      <w:r w:rsidR="00FB3DB6">
        <w:rPr>
          <w:lang w:val="sr-Latn-RS"/>
        </w:rPr>
        <w:t xml:space="preserve"> profesionalnih z</w:t>
      </w:r>
      <w:r w:rsidR="00366AE4">
        <w:rPr>
          <w:lang w:val="sr-Latn-RS"/>
        </w:rPr>
        <w:t xml:space="preserve">adataka suprotnim njihovoj savesti, niti se protiv njih u slučaju takvog odbijanja mogu pokrenuti disciplinski postupci. U slučaju suštinskih izmena uputstva ili prirode medijskog tela, novinari takođe imaju pravo da okončaju radni odnos sa pravičnim razlogom i imaju pravo na odgovarajuću nadoknadu </w:t>
      </w:r>
      <w:r w:rsidR="00FB3DB6">
        <w:rPr>
          <w:lang w:val="sr-Latn-RS"/>
        </w:rPr>
        <w:t>u skladu sa valže</w:t>
      </w:r>
      <w:r w:rsidR="00366AE4">
        <w:rPr>
          <w:lang w:val="sr-Latn-RS"/>
        </w:rPr>
        <w:t>ćim radno-pravnim propisima</w:t>
      </w:r>
      <w:r w:rsidR="00DB3AF6" w:rsidRPr="002C489D">
        <w:rPr>
          <w:lang w:val="sr-Latn-RS"/>
        </w:rPr>
        <w:t>.</w:t>
      </w:r>
    </w:p>
    <w:p w:rsidR="009B1774" w:rsidRPr="00366AE4" w:rsidRDefault="00366AE4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10" w:name="bookmark10"/>
      <w:r w:rsidRPr="00366AE4">
        <w:rPr>
          <w:rFonts w:ascii="Arial" w:hAnsi="Arial" w:cs="Arial"/>
          <w:lang w:val="sr-Latn-RS"/>
        </w:rPr>
        <w:t>Č</w:t>
      </w:r>
      <w:r w:rsidRPr="00366AE4">
        <w:rPr>
          <w:lang w:val="sr-Latn-RS"/>
        </w:rPr>
        <w:t>lan</w:t>
      </w:r>
      <w:r w:rsidR="00DB3AF6" w:rsidRPr="002C489D">
        <w:rPr>
          <w:lang w:val="sr-Latn-RS"/>
        </w:rPr>
        <w:t xml:space="preserve"> IX • </w:t>
      </w:r>
      <w:r>
        <w:rPr>
          <w:lang w:val="sr-Latn-RS"/>
        </w:rPr>
        <w:t xml:space="preserve">Dobra uprava </w:t>
      </w:r>
      <w:r w:rsidRPr="00366AE4">
        <w:rPr>
          <w:lang w:val="sr-Latn-RS"/>
        </w:rPr>
        <w:t>i eti</w:t>
      </w:r>
      <w:r w:rsidRPr="00366AE4">
        <w:rPr>
          <w:rFonts w:ascii="Arial" w:hAnsi="Arial" w:cs="Arial"/>
          <w:lang w:val="sr-Latn-RS"/>
        </w:rPr>
        <w:t>č</w:t>
      </w:r>
      <w:r w:rsidRPr="00366AE4">
        <w:rPr>
          <w:lang w:val="sr-Latn-RS"/>
        </w:rPr>
        <w:t>ki standardi</w:t>
      </w:r>
      <w:bookmarkEnd w:id="10"/>
    </w:p>
    <w:p w:rsidR="009B1774" w:rsidRPr="002C489D" w:rsidRDefault="00366AE4">
      <w:pPr>
        <w:pStyle w:val="Bodytext20"/>
        <w:shd w:val="clear" w:color="auto" w:fill="auto"/>
        <w:spacing w:after="119" w:line="264" w:lineRule="exact"/>
        <w:ind w:right="400"/>
        <w:rPr>
          <w:lang w:val="sr-Latn-RS"/>
        </w:rPr>
      </w:pPr>
      <w:r>
        <w:rPr>
          <w:lang w:val="sr-Latn-RS"/>
        </w:rPr>
        <w:t xml:space="preserve">Svaki novinar ili medijski radnik se obavezuje da će se pridržavati izjave o misiji svoje medijske organizacije, postupati u skladu sa kodeksima ponašanja i etičkim standardima koji se odnose na novinare, odoblje i urednike, prihvatiti vladavinu zakona </w:t>
      </w:r>
      <w:r w:rsidR="00DB3AF6" w:rsidRPr="002C489D">
        <w:rPr>
          <w:lang w:val="sr-Latn-RS"/>
        </w:rPr>
        <w:t>(</w:t>
      </w:r>
      <w:r>
        <w:rPr>
          <w:lang w:val="sr-Latn-RS"/>
        </w:rPr>
        <w:t>javnost, zaštita uređivačke nezavisnosti</w:t>
      </w:r>
      <w:r w:rsidR="00DB3AF6" w:rsidRPr="002C489D">
        <w:rPr>
          <w:lang w:val="sr-Latn-RS"/>
        </w:rPr>
        <w:t xml:space="preserve">), </w:t>
      </w:r>
      <w:r w:rsidR="00FB3DB6">
        <w:rPr>
          <w:lang w:val="sr-Latn-RS"/>
        </w:rPr>
        <w:t>sarađivati sa spolj</w:t>
      </w:r>
      <w:r>
        <w:rPr>
          <w:lang w:val="sr-Latn-RS"/>
        </w:rPr>
        <w:t xml:space="preserve">nim regulatornim telima </w:t>
      </w:r>
      <w:r w:rsidR="00DB3AF6" w:rsidRPr="002C489D">
        <w:rPr>
          <w:lang w:val="sr-Latn-RS"/>
        </w:rPr>
        <w:t>(</w:t>
      </w:r>
      <w:r>
        <w:rPr>
          <w:lang w:val="sr-Latn-RS"/>
        </w:rPr>
        <w:t>Savet za štampu, itd</w:t>
      </w:r>
      <w:r w:rsidR="00DB3AF6" w:rsidRPr="002C489D">
        <w:rPr>
          <w:lang w:val="sr-Latn-RS"/>
        </w:rPr>
        <w:t xml:space="preserve">.) </w:t>
      </w:r>
      <w:r>
        <w:rPr>
          <w:lang w:val="sr-Latn-RS"/>
        </w:rPr>
        <w:t>i promovisati integritet putem saradnje sa kolegama</w:t>
      </w:r>
      <w:r w:rsidR="00DB3AF6" w:rsidRPr="002C489D">
        <w:rPr>
          <w:lang w:val="sr-Latn-RS"/>
        </w:rPr>
        <w:t>.</w:t>
      </w:r>
    </w:p>
    <w:p w:rsidR="009B1774" w:rsidRPr="002C489D" w:rsidRDefault="00366AE4">
      <w:pPr>
        <w:pStyle w:val="Heading30"/>
        <w:keepNext/>
        <w:keepLines/>
        <w:shd w:val="clear" w:color="auto" w:fill="auto"/>
        <w:spacing w:after="64" w:line="340" w:lineRule="exact"/>
        <w:rPr>
          <w:lang w:val="sr-Latn-RS"/>
        </w:rPr>
      </w:pPr>
      <w:bookmarkStart w:id="11" w:name="bookmark11"/>
      <w:r w:rsidRPr="00366AE4">
        <w:rPr>
          <w:rFonts w:ascii="Arial" w:hAnsi="Arial" w:cs="Arial"/>
          <w:lang w:val="sr-Latn-RS"/>
        </w:rPr>
        <w:t>Č</w:t>
      </w:r>
      <w:r w:rsidRPr="00366AE4">
        <w:rPr>
          <w:lang w:val="sr-Latn-RS"/>
        </w:rPr>
        <w:t>lan</w:t>
      </w:r>
      <w:r w:rsidR="00DB3AF6" w:rsidRPr="002C489D">
        <w:rPr>
          <w:lang w:val="sr-Latn-RS"/>
        </w:rPr>
        <w:t xml:space="preserve"> X • </w:t>
      </w:r>
      <w:r>
        <w:rPr>
          <w:lang w:val="sr-Latn-RS"/>
        </w:rPr>
        <w:t>Pristojni radni uslovi</w:t>
      </w:r>
      <w:bookmarkEnd w:id="11"/>
    </w:p>
    <w:p w:rsidR="009B1774" w:rsidRPr="002C489D" w:rsidRDefault="00366AE4">
      <w:pPr>
        <w:pStyle w:val="Bodytext20"/>
        <w:shd w:val="clear" w:color="auto" w:fill="auto"/>
        <w:spacing w:after="0" w:line="264" w:lineRule="exact"/>
        <w:ind w:right="400"/>
        <w:rPr>
          <w:lang w:val="sr-Latn-RS"/>
        </w:rPr>
        <w:sectPr w:rsidR="009B1774" w:rsidRPr="002C489D">
          <w:type w:val="continuous"/>
          <w:pgSz w:w="16840" w:h="23800"/>
          <w:pgMar w:top="1001" w:right="551" w:bottom="401" w:left="781" w:header="0" w:footer="3" w:gutter="0"/>
          <w:cols w:num="3" w:space="102"/>
          <w:noEndnote/>
          <w:docGrid w:linePitch="360"/>
        </w:sectPr>
      </w:pPr>
      <w:r>
        <w:rPr>
          <w:lang w:val="sr-Latn-RS"/>
        </w:rPr>
        <w:t xml:space="preserve">Svaki novinar ili medijski radnik ima pravo da zahteva pristojne radne uslove </w:t>
      </w:r>
      <w:r w:rsidR="00E87E2C">
        <w:rPr>
          <w:lang w:val="sr-Latn-RS"/>
        </w:rPr>
        <w:t>da bi ispunio svoje profesionalne obaveze. Ovi uslovi predstavljaju deo obaveze poslodavca koji mora da redovno sprovodi svoje zakon</w:t>
      </w:r>
      <w:r w:rsidR="00FB3DB6">
        <w:rPr>
          <w:lang w:val="sr-Latn-RS"/>
        </w:rPr>
        <w:t>ske obaveze u od</w:t>
      </w:r>
      <w:r w:rsidR="00E87E2C">
        <w:rPr>
          <w:lang w:val="sr-Latn-RS"/>
        </w:rPr>
        <w:t>nosu na zaposlene</w:t>
      </w:r>
      <w:r w:rsidR="00DB3AF6" w:rsidRPr="002C489D">
        <w:rPr>
          <w:lang w:val="sr-Latn-RS"/>
        </w:rPr>
        <w:t>.</w:t>
      </w:r>
    </w:p>
    <w:p w:rsidR="009B1774" w:rsidRPr="002C489D" w:rsidRDefault="009B1774">
      <w:pPr>
        <w:spacing w:before="20" w:after="20" w:line="240" w:lineRule="exact"/>
        <w:rPr>
          <w:sz w:val="19"/>
          <w:szCs w:val="19"/>
          <w:lang w:val="sr-Latn-RS"/>
        </w:rPr>
      </w:pPr>
    </w:p>
    <w:p w:rsidR="009B1774" w:rsidRPr="002C489D" w:rsidRDefault="009B1774">
      <w:pPr>
        <w:rPr>
          <w:sz w:val="2"/>
          <w:szCs w:val="2"/>
          <w:lang w:val="sr-Latn-RS"/>
        </w:rPr>
        <w:sectPr w:rsidR="009B1774" w:rsidRPr="002C489D">
          <w:type w:val="continuous"/>
          <w:pgSz w:w="16840" w:h="23800"/>
          <w:pgMar w:top="1001" w:right="0" w:bottom="401" w:left="0" w:header="0" w:footer="3" w:gutter="0"/>
          <w:cols w:space="720"/>
          <w:noEndnote/>
          <w:docGrid w:linePitch="360"/>
        </w:sectPr>
      </w:pPr>
    </w:p>
    <w:p w:rsidR="009B1774" w:rsidRPr="002C489D" w:rsidRDefault="00E87E2C">
      <w:pPr>
        <w:pStyle w:val="Bodytext30"/>
        <w:shd w:val="clear" w:color="auto" w:fill="auto"/>
        <w:ind w:right="400"/>
        <w:rPr>
          <w:lang w:val="sr-Latn-RS"/>
        </w:rPr>
      </w:pPr>
      <w:r>
        <w:rPr>
          <w:lang w:val="sr-Latn-RS"/>
        </w:rPr>
        <w:t xml:space="preserve">Ovu Povelju je sastavila Evropska Federacija Novinara </w:t>
      </w:r>
      <w:r w:rsidR="00DB3AF6" w:rsidRPr="002C489D">
        <w:rPr>
          <w:lang w:val="sr-Latn-RS"/>
        </w:rPr>
        <w:t xml:space="preserve">(EFJ) </w:t>
      </w:r>
      <w:r>
        <w:rPr>
          <w:lang w:val="sr-Latn-RS"/>
        </w:rPr>
        <w:t xml:space="preserve">u okviru projekta pod nazivom Izgradnja poverenja u medije u Jugoistočnoj Evropi i Turskoj, </w:t>
      </w:r>
      <w:r w:rsidR="00FB3DB6">
        <w:rPr>
          <w:lang w:val="sr-Latn-RS"/>
        </w:rPr>
        <w:t xml:space="preserve">koji je </w:t>
      </w:r>
      <w:r>
        <w:rPr>
          <w:lang w:val="sr-Latn-RS"/>
        </w:rPr>
        <w:t>f</w:t>
      </w:r>
      <w:r w:rsidR="00FB3DB6">
        <w:rPr>
          <w:lang w:val="sr-Latn-RS"/>
        </w:rPr>
        <w:t>i</w:t>
      </w:r>
      <w:r>
        <w:rPr>
          <w:lang w:val="sr-Latn-RS"/>
        </w:rPr>
        <w:t xml:space="preserve">nansijski podržao </w:t>
      </w:r>
      <w:r w:rsidR="00DB3AF6" w:rsidRPr="002C489D">
        <w:rPr>
          <w:lang w:val="sr-Latn-RS"/>
        </w:rPr>
        <w:t xml:space="preserve">UNESCO. </w:t>
      </w:r>
      <w:r>
        <w:rPr>
          <w:lang w:val="sr-Latn-RS"/>
        </w:rPr>
        <w:t xml:space="preserve">Sve odgovornosti u pogledu sadržaja i aktivnosti se odnose isključivo na autore i ne sme se smatrati da odražavaju poglede organizacije </w:t>
      </w:r>
      <w:r w:rsidR="00DB3AF6" w:rsidRPr="002C489D">
        <w:rPr>
          <w:lang w:val="sr-Latn-RS"/>
        </w:rPr>
        <w:t>UNESCO</w:t>
      </w:r>
    </w:p>
    <w:sectPr w:rsidR="009B1774" w:rsidRPr="002C489D">
      <w:type w:val="continuous"/>
      <w:pgSz w:w="16840" w:h="23800"/>
      <w:pgMar w:top="1001" w:right="497" w:bottom="401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EB" w:rsidRDefault="008C04EB">
      <w:r>
        <w:separator/>
      </w:r>
    </w:p>
  </w:endnote>
  <w:endnote w:type="continuationSeparator" w:id="0">
    <w:p w:rsidR="008C04EB" w:rsidRDefault="008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EB" w:rsidRDefault="008C04EB"/>
  </w:footnote>
  <w:footnote w:type="continuationSeparator" w:id="0">
    <w:p w:rsidR="008C04EB" w:rsidRDefault="008C04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05866"/>
    <w:multiLevelType w:val="multilevel"/>
    <w:tmpl w:val="6B30AC1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r-Latn-R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74"/>
    <w:rsid w:val="0015085A"/>
    <w:rsid w:val="00164D9C"/>
    <w:rsid w:val="001930F2"/>
    <w:rsid w:val="00202998"/>
    <w:rsid w:val="0029290B"/>
    <w:rsid w:val="002C489D"/>
    <w:rsid w:val="003502A0"/>
    <w:rsid w:val="00366AE4"/>
    <w:rsid w:val="00393014"/>
    <w:rsid w:val="00511C3B"/>
    <w:rsid w:val="00683028"/>
    <w:rsid w:val="006F70A4"/>
    <w:rsid w:val="007E6CDB"/>
    <w:rsid w:val="008C04EB"/>
    <w:rsid w:val="009B1774"/>
    <w:rsid w:val="009E5339"/>
    <w:rsid w:val="00B046FC"/>
    <w:rsid w:val="00BE5353"/>
    <w:rsid w:val="00DB3AF6"/>
    <w:rsid w:val="00E310F1"/>
    <w:rsid w:val="00E50FA0"/>
    <w:rsid w:val="00E87E2C"/>
    <w:rsid w:val="00FB3DB6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67CDC-D130-48B2-8C48-0C812AD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-80"/>
      <w:sz w:val="168"/>
      <w:szCs w:val="168"/>
      <w:u w:val="none"/>
    </w:rPr>
  </w:style>
  <w:style w:type="character" w:customStyle="1" w:styleId="Heading2">
    <w:name w:val="Heading #2_"/>
    <w:basedOn w:val="DefaultParagraphFont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Cordia New" w:eastAsia="Cordia New" w:hAnsi="Cordia New" w:cs="Cordia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Cordia New" w:eastAsia="Cordia New" w:hAnsi="Cordia New" w:cs="Cordia New"/>
      <w:spacing w:val="-80"/>
      <w:sz w:val="168"/>
      <w:szCs w:val="16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00" w:line="0" w:lineRule="atLeast"/>
      <w:jc w:val="center"/>
      <w:outlineLvl w:val="1"/>
    </w:pPr>
    <w:rPr>
      <w:rFonts w:ascii="Sylfaen" w:eastAsia="Sylfaen" w:hAnsi="Sylfaen" w:cs="Sylfaen"/>
      <w:spacing w:val="-1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288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120" w:line="0" w:lineRule="atLeast"/>
      <w:outlineLvl w:val="2"/>
    </w:pPr>
    <w:rPr>
      <w:rFonts w:ascii="Cordia New" w:eastAsia="Cordia New" w:hAnsi="Cordia New" w:cs="Cordia New"/>
      <w:b/>
      <w:bCs/>
      <w:sz w:val="34"/>
      <w:szCs w:val="3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exact"/>
    </w:pPr>
    <w:rPr>
      <w:rFonts w:ascii="Sylfaen" w:eastAsia="Sylfaen" w:hAnsi="Sylfaen" w:cs="Sylfae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JWC Charter</vt:lpstr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JWC Charter</dc:title>
  <dc:creator>User</dc:creator>
  <cp:lastModifiedBy>Ana</cp:lastModifiedBy>
  <cp:revision>4</cp:revision>
  <dcterms:created xsi:type="dcterms:W3CDTF">2019-02-12T13:38:00Z</dcterms:created>
  <dcterms:modified xsi:type="dcterms:W3CDTF">2019-02-12T13:51:00Z</dcterms:modified>
</cp:coreProperties>
</file>